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DC51426" w14:textId="77777777" w:rsidR="00561FD1" w:rsidRDefault="00000000" w:rsidP="00525F73">
      <w:pPr>
        <w:pStyle w:val="Heading1"/>
        <w:spacing w:line="240" w:lineRule="auto"/>
      </w:pPr>
      <w:bookmarkStart w:id="0" w:name="_bi8xvc7acxip" w:colFirst="0" w:colLast="0"/>
      <w:bookmarkEnd w:id="0"/>
      <w:r>
        <w:t>Types of uncertainty</w:t>
      </w:r>
    </w:p>
    <w:p w14:paraId="7CA2C6CC" w14:textId="77777777" w:rsidR="00561FD1" w:rsidRDefault="00000000" w:rsidP="00525F73">
      <w:pPr>
        <w:pStyle w:val="Heading2"/>
        <w:spacing w:line="240" w:lineRule="auto"/>
      </w:pPr>
      <w:bookmarkStart w:id="1" w:name="_jqi3l1b1umbu" w:colFirst="0" w:colLast="0"/>
      <w:bookmarkEnd w:id="1"/>
      <w:r>
        <w:t>Systematic uncertainty</w:t>
      </w:r>
    </w:p>
    <w:p w14:paraId="0BB18DE1" w14:textId="77777777" w:rsidR="00561FD1" w:rsidRDefault="00000000" w:rsidP="00525F73">
      <w:pPr>
        <w:spacing w:after="120" w:line="240" w:lineRule="auto"/>
      </w:pPr>
      <w:r>
        <w:t>Systematic uncertainties cause measurements to be consistently too high or too low. These can result from various measurement and physical influences such as instrument calibration or variables inappropriately assumed to be negligible. If all systematic uncertainties are identified and accounted for, we could eliminate systematic uncertainty. However, this is usually impractical and, possibly, impossible.</w:t>
      </w:r>
    </w:p>
    <w:p w14:paraId="359C9754" w14:textId="77777777" w:rsidR="00561FD1" w:rsidRDefault="00000000" w:rsidP="00525F73">
      <w:pPr>
        <w:pStyle w:val="Heading2"/>
        <w:spacing w:line="240" w:lineRule="auto"/>
      </w:pPr>
      <w:bookmarkStart w:id="2" w:name="_wdpied6c3u2x" w:colFirst="0" w:colLast="0"/>
      <w:bookmarkEnd w:id="2"/>
      <w:r>
        <w:t>Statistical uncertainty</w:t>
      </w:r>
    </w:p>
    <w:p w14:paraId="536639E5" w14:textId="77777777" w:rsidR="00561FD1" w:rsidRDefault="00000000" w:rsidP="00525F73">
      <w:pPr>
        <w:spacing w:after="120" w:line="240" w:lineRule="auto"/>
      </w:pPr>
      <w:r>
        <w:t>Statistical uncertainties are random variations in measurements that occur with any measurement. These uncertainties may arise from limitations in measuring devices or fluctuations in the physical system and typically occur in both the high and low directions. We can reduce, but never eliminate, statistical uncertainties from our experiments.</w:t>
      </w:r>
    </w:p>
    <w:p w14:paraId="13C7F1DE" w14:textId="6ADB2C7B" w:rsidR="00561FD1" w:rsidRDefault="00000000" w:rsidP="00525F73">
      <w:pPr>
        <w:pStyle w:val="ListParagraph"/>
        <w:numPr>
          <w:ilvl w:val="0"/>
          <w:numId w:val="6"/>
        </w:numPr>
        <w:spacing w:after="120" w:line="240" w:lineRule="auto"/>
      </w:pPr>
      <w:r>
        <w:t>The statistical uncertainty is found by taking the standard deviation, given multiple trials as shown above.</w:t>
      </w:r>
    </w:p>
    <w:p w14:paraId="789685CC" w14:textId="77777777" w:rsidR="00561FD1" w:rsidRDefault="00000000" w:rsidP="00525F73">
      <w:pPr>
        <w:pStyle w:val="Heading2"/>
        <w:spacing w:line="240" w:lineRule="auto"/>
      </w:pPr>
      <w:bookmarkStart w:id="3" w:name="_8rtec8cu9oc6" w:colFirst="0" w:colLast="0"/>
      <w:bookmarkEnd w:id="3"/>
      <w:r>
        <w:t>Precision uncertainty</w:t>
      </w:r>
    </w:p>
    <w:p w14:paraId="4197CD22" w14:textId="77777777" w:rsidR="00561FD1" w:rsidRDefault="00000000" w:rsidP="00525F73">
      <w:pPr>
        <w:spacing w:after="120" w:line="240" w:lineRule="auto"/>
      </w:pPr>
      <w:r>
        <w:t>Precision uncertainties, also called instrumental uncertainties or single-measurement uncertainties, are due to the finite precision of the instruments we’re using to make our measurements. One way or another, all measurements have some form of uncertainty that may come from a variety of sources.</w:t>
      </w:r>
    </w:p>
    <w:p w14:paraId="77A56C16" w14:textId="77777777" w:rsidR="00561FD1" w:rsidRDefault="00000000" w:rsidP="00525F73">
      <w:pPr>
        <w:pStyle w:val="ListParagraph"/>
        <w:numPr>
          <w:ilvl w:val="0"/>
          <w:numId w:val="6"/>
        </w:numPr>
        <w:spacing w:after="120" w:line="240" w:lineRule="auto"/>
      </w:pPr>
      <w:r>
        <w:t>Precision uncertainty is found by taking ½ of the smallest increment on the device. For example, if a digital stopwatch gives values to 0.01 seconds, the precision uncertainty is 0.005 (s).</w:t>
      </w:r>
    </w:p>
    <w:p w14:paraId="203086EC" w14:textId="4309321A" w:rsidR="00561FD1" w:rsidRDefault="00000000" w:rsidP="00525F73">
      <w:pPr>
        <w:spacing w:after="120" w:line="240" w:lineRule="auto"/>
      </w:pPr>
      <w:r>
        <w:t>In previous science classes you may have encountered significant figures (“sig figs”). For each measurement, the final (rightmost) digit communicates to a reader something about the precision of the measurement. Instrumental precision and significant figures are related because the final significant figure is an estimate based on the instrument’s precision. Often other statistical uncertainties are much greater than the instrumental precision, so it is important to consider the greatest contributing factor to each measurement’s uncertainty.</w:t>
      </w:r>
    </w:p>
    <w:p w14:paraId="00B4DA30" w14:textId="77777777" w:rsidR="00561FD1" w:rsidRPr="003542FC" w:rsidRDefault="00000000" w:rsidP="00525F73">
      <w:pPr>
        <w:pStyle w:val="Heading1"/>
        <w:spacing w:line="240" w:lineRule="auto"/>
      </w:pPr>
      <w:bookmarkStart w:id="4" w:name="_7zx014dwz1gk" w:colFirst="0" w:colLast="0"/>
      <w:bookmarkEnd w:id="4"/>
      <w:r w:rsidRPr="003542FC">
        <w:t>Precision and accuracy</w:t>
      </w:r>
    </w:p>
    <w:p w14:paraId="35231DBC" w14:textId="77777777" w:rsidR="00561FD1" w:rsidRDefault="00000000" w:rsidP="00525F73">
      <w:pPr>
        <w:spacing w:after="120" w:line="240" w:lineRule="auto"/>
      </w:pPr>
      <w:r>
        <w:t xml:space="preserve">Measurements are often also described as being either precise or accurate. Precision and accuracy are independent of one another. If you’re throwing a ball at a target, you would be very accurate if the ball hit around the target each time. If you hit the target each time, then you would be precise and accurate. However, if you were aiming for the target and hit a nearby tree at almost exactly the same spot each time, you would be precise but not accurate. Measurements that are very precise have small statistical or precision uncertainties. </w:t>
      </w:r>
      <w:r>
        <w:lastRenderedPageBreak/>
        <w:t>Measurements that are close to a predicted or standard value are referred to as accurate and have small systematic uncertainties.</w:t>
      </w:r>
    </w:p>
    <w:p w14:paraId="1F3874EA" w14:textId="77777777" w:rsidR="00561FD1" w:rsidRDefault="00000000" w:rsidP="00525F73">
      <w:pPr>
        <w:spacing w:after="120" w:line="240" w:lineRule="auto"/>
      </w:pPr>
      <w:r>
        <w:t>It is necessary to understand how precise (or uncertain) our measurements are before making any claims about our accuracy. It’s not helpful to average around the target if our throws are all over the place, such as hitting every tree on all sides of the target, but not hitting the target itself! In physics, however, we often don’t know what the target actually is (that’s often why we’re doing the experiment), so we usually can’t tell whether or not our measurements are accurate. We can’t infer something about accuracy (or quantify or reduce our systematic uncertainties) by measuring something that we can treat as known (such as the voltage of a 9V battery) and comparing our measurement to the expected result.</w:t>
      </w:r>
    </w:p>
    <w:p w14:paraId="527B3CC5" w14:textId="66D63BB3" w:rsidR="00561FD1" w:rsidRDefault="003542FC" w:rsidP="00525F73">
      <w:pPr>
        <w:shd w:val="clear" w:color="auto" w:fill="FFFFFF"/>
        <w:spacing w:before="180" w:after="120" w:line="240" w:lineRule="auto"/>
        <w:rPr>
          <w:rFonts w:ascii="Lato" w:eastAsia="Lato" w:hAnsi="Lato" w:cs="Lato"/>
          <w:color w:val="2D3B45"/>
          <w:sz w:val="24"/>
          <w:szCs w:val="24"/>
        </w:rPr>
      </w:pPr>
      <w:r w:rsidRPr="003542FC">
        <w:rPr>
          <w:rFonts w:ascii="Lato" w:eastAsia="Lato" w:hAnsi="Lato" w:cs="Lato"/>
          <w:noProof/>
          <w:color w:val="2D3B45"/>
          <w:sz w:val="24"/>
          <w:szCs w:val="24"/>
        </w:rPr>
        <w:drawing>
          <wp:inline distT="0" distB="0" distL="0" distR="0" wp14:anchorId="22576F07" wp14:editId="3B8DCA12">
            <wp:extent cx="5943600" cy="1761490"/>
            <wp:effectExtent l="0" t="0" r="0" b="3810"/>
            <wp:docPr id="1994543830" name="Picture 1" descr="A circle with text and a blue and black cro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543830" name="Picture 1" descr="A circle with text and a blue and black cross&#10;&#10;Description automatically generated"/>
                    <pic:cNvPicPr/>
                  </pic:nvPicPr>
                  <pic:blipFill>
                    <a:blip r:embed="rId7"/>
                    <a:stretch>
                      <a:fillRect/>
                    </a:stretch>
                  </pic:blipFill>
                  <pic:spPr>
                    <a:xfrm>
                      <a:off x="0" y="0"/>
                      <a:ext cx="5943600" cy="1761490"/>
                    </a:xfrm>
                    <a:prstGeom prst="rect">
                      <a:avLst/>
                    </a:prstGeom>
                  </pic:spPr>
                </pic:pic>
              </a:graphicData>
            </a:graphic>
          </wp:inline>
        </w:drawing>
      </w:r>
    </w:p>
    <w:p w14:paraId="5CD73691" w14:textId="77777777" w:rsidR="00561FD1" w:rsidRDefault="00000000" w:rsidP="00525F73">
      <w:pPr>
        <w:pStyle w:val="Heading1"/>
        <w:spacing w:line="240" w:lineRule="auto"/>
      </w:pPr>
      <w:bookmarkStart w:id="5" w:name="_3ux4j8y8foe1" w:colFirst="0" w:colLast="0"/>
      <w:bookmarkEnd w:id="5"/>
      <w:r>
        <w:t>Statistics for repeated measurements with statistical uncertainty</w:t>
      </w:r>
    </w:p>
    <w:p w14:paraId="526D02D8" w14:textId="48FEBBC5" w:rsidR="00561FD1" w:rsidRDefault="00000000" w:rsidP="00525F73">
      <w:pPr>
        <w:spacing w:after="120" w:line="240" w:lineRule="auto"/>
      </w:pPr>
      <w:r>
        <w:t xml:space="preserve">In some situations, you will be able to repeat a measurement many times in order to assess the uncertainty caused by statistical sources of variation. If you take enough measurements of some variable x, you can draw a </w:t>
      </w:r>
      <w:hyperlink r:id="rId8" w:history="1">
        <w:r>
          <w:rPr>
            <w:color w:val="1155CC"/>
            <w:u w:val="single"/>
          </w:rPr>
          <w:t>histogram</w:t>
        </w:r>
      </w:hyperlink>
      <w:r>
        <w:t xml:space="preserve"> that displays how frequently the measurement lands in different ranges of values.</w:t>
      </w:r>
    </w:p>
    <w:p w14:paraId="3B12F096" w14:textId="77777777" w:rsidR="00561FD1" w:rsidRPr="003542FC" w:rsidRDefault="00000000" w:rsidP="00525F73">
      <w:pPr>
        <w:pStyle w:val="Heading2"/>
        <w:spacing w:line="240" w:lineRule="auto"/>
      </w:pPr>
      <w:bookmarkStart w:id="6" w:name="_7o6jyvrhc87p" w:colFirst="0" w:colLast="0"/>
      <w:bookmarkEnd w:id="6"/>
      <w:r w:rsidRPr="003542FC">
        <w:t>Mean</w:t>
      </w:r>
    </w:p>
    <w:p w14:paraId="60A47558" w14:textId="77777777" w:rsidR="00561FD1" w:rsidRDefault="00000000" w:rsidP="00525F73">
      <w:pPr>
        <w:spacing w:after="120" w:line="240" w:lineRule="auto"/>
      </w:pPr>
      <w:r>
        <w:t>The data are often clustered in some way and mathematically we estimate the value they are clustered around by calculating the mean:</w:t>
      </w:r>
    </w:p>
    <w:p w14:paraId="20369C6B" w14:textId="77777777" w:rsidR="00561FD1" w:rsidRDefault="00000000" w:rsidP="00525F73">
      <w:pPr>
        <w:spacing w:after="120" w:line="240" w:lineRule="auto"/>
      </w:pPr>
      <w:r>
        <w:t>Measured data, time in units of seconds. 3 data points (n=3): {1.0 (s), 2.0 (s), 3.0 (s)}</w:t>
      </w:r>
    </w:p>
    <w:p w14:paraId="6A1B7A7A" w14:textId="77777777" w:rsidR="00561FD1" w:rsidRDefault="00000000" w:rsidP="00525F73">
      <w:pPr>
        <w:spacing w:after="120" w:line="240" w:lineRule="auto"/>
      </w:pPr>
      <w:r>
        <w:t xml:space="preserve">Average time:  </w:t>
      </w:r>
    </w:p>
    <w:p w14:paraId="7ADF370C" w14:textId="16EB2959" w:rsidR="00525F73" w:rsidRDefault="00000000" w:rsidP="00525F73">
      <w:pPr>
        <w:spacing w:after="120" w:line="240" w:lineRule="auto"/>
      </w:pPr>
      <m:oMathPara>
        <m:oMath>
          <m:acc>
            <m:accPr>
              <m:chr m:val="̅"/>
              <m:ctrlPr>
                <w:rPr>
                  <w:rFonts w:ascii="Cambria Math" w:hAnsi="Cambria Math"/>
                  <w:i/>
                </w:rPr>
              </m:ctrlPr>
            </m:accPr>
            <m:e>
              <m:r>
                <w:rPr>
                  <w:rFonts w:ascii="Cambria Math" w:hAnsi="Cambria Math"/>
                </w:rPr>
                <m:t>t</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t</m:t>
                  </m:r>
                </m:e>
                <m:sub>
                  <m:r>
                    <w:rPr>
                      <w:rFonts w:ascii="Cambria Math" w:hAnsi="Cambria Math"/>
                    </w:rPr>
                    <m:t>i</m:t>
                  </m:r>
                </m:sub>
              </m:sSub>
            </m:e>
          </m:nary>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d>
            <m:dPr>
              <m:begChr m:val="["/>
              <m:endChr m:val="]"/>
              <m:ctrlPr>
                <w:rPr>
                  <w:rFonts w:ascii="Cambria Math" w:hAnsi="Cambria Math"/>
                  <w:i/>
                </w:rPr>
              </m:ctrlPr>
            </m:dPr>
            <m:e>
              <m:r>
                <w:rPr>
                  <w:rFonts w:ascii="Cambria Math" w:hAnsi="Cambria Math"/>
                </w:rPr>
                <m:t>1.0s+1.0s+3.0s</m:t>
              </m:r>
            </m:e>
          </m:d>
          <m:r>
            <w:rPr>
              <w:rFonts w:ascii="Cambria Math" w:hAnsi="Cambria Math"/>
            </w:rPr>
            <m:t>=2.0s</m:t>
          </m:r>
        </m:oMath>
      </m:oMathPara>
    </w:p>
    <w:p w14:paraId="375A494B" w14:textId="77777777" w:rsidR="00561FD1" w:rsidRDefault="00000000" w:rsidP="00525F73">
      <w:pPr>
        <w:pStyle w:val="Heading2"/>
        <w:spacing w:line="240" w:lineRule="auto"/>
      </w:pPr>
      <w:bookmarkStart w:id="7" w:name="_ygxbusrdwgvb" w:colFirst="0" w:colLast="0"/>
      <w:bookmarkEnd w:id="7"/>
      <w:r>
        <w:t>Standard deviation</w:t>
      </w:r>
    </w:p>
    <w:p w14:paraId="1DBA9E69" w14:textId="77777777" w:rsidR="00561FD1" w:rsidRPr="00525F73" w:rsidRDefault="00000000" w:rsidP="00525F73">
      <w:pPr>
        <w:spacing w:after="120" w:line="240" w:lineRule="auto"/>
        <w:rPr>
          <w:b/>
        </w:rPr>
      </w:pPr>
      <w:r w:rsidRPr="00525F73">
        <w:t xml:space="preserve">The values in a histogram are distributed on either side of the mean value, with some characteristic width or spread. The width is usually expressed in terms of the </w:t>
      </w:r>
      <w:r w:rsidRPr="00525F73">
        <w:rPr>
          <w:rFonts w:eastAsia="Cardo"/>
          <w:b/>
        </w:rPr>
        <w:t>standard deviation σ:</w:t>
      </w:r>
    </w:p>
    <w:p w14:paraId="1B5BE5A8" w14:textId="6BDC0BA7" w:rsidR="00561FD1" w:rsidRDefault="00000000" w:rsidP="00525F73">
      <w:pPr>
        <w:spacing w:after="120" w:line="240" w:lineRule="auto"/>
      </w:pPr>
      <m:oMathPara>
        <m:oMath>
          <m:sSub>
            <m:sSubPr>
              <m:ctrlPr>
                <w:rPr>
                  <w:rFonts w:ascii="Cambria Math" w:hAnsi="Cambria Math"/>
                  <w:i/>
                </w:rPr>
              </m:ctrlPr>
            </m:sSubPr>
            <m:e>
              <m:r>
                <w:rPr>
                  <w:rFonts w:ascii="Cambria Math" w:hAnsi="Cambria Math"/>
                </w:rPr>
                <m:t>σ</m:t>
              </m:r>
            </m:e>
            <m:sub>
              <m:r>
                <w:rPr>
                  <w:rFonts w:ascii="Cambria Math" w:hAnsi="Cambria Math"/>
                </w:rPr>
                <m:t>t</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n-1</m:t>
                  </m:r>
                </m:den>
              </m:f>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t</m:t>
                              </m:r>
                            </m:e>
                          </m:acc>
                        </m:e>
                      </m:d>
                    </m:e>
                    <m:sup>
                      <m:r>
                        <w:rPr>
                          <w:rFonts w:ascii="Cambria Math" w:hAnsi="Cambria Math"/>
                        </w:rPr>
                        <m:t>2</m:t>
                      </m:r>
                    </m:sup>
                  </m:sSup>
                </m:e>
              </m:nary>
            </m:e>
          </m:ra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r>
                            <w:rPr>
                              <w:rFonts w:ascii="Cambria Math" w:hAnsi="Cambria Math"/>
                            </w:rPr>
                            <m:t>1.0s-2.0s</m:t>
                          </m:r>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2.0s-2.0s</m:t>
                          </m:r>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3.0s-2.0s</m:t>
                          </m:r>
                        </m:e>
                      </m:d>
                    </m:e>
                    <m:sup>
                      <m:r>
                        <w:rPr>
                          <w:rFonts w:ascii="Cambria Math" w:hAnsi="Cambria Math"/>
                        </w:rPr>
                        <m:t>2</m:t>
                      </m:r>
                    </m:sup>
                  </m:sSup>
                </m:e>
              </m:d>
            </m:e>
          </m:rad>
          <m:r>
            <w:rPr>
              <w:rFonts w:ascii="Cambria Math" w:hAnsi="Cambria Math"/>
            </w:rPr>
            <m:t>=1.0s</m:t>
          </m:r>
        </m:oMath>
      </m:oMathPara>
    </w:p>
    <w:p w14:paraId="49232E51" w14:textId="642313C4" w:rsidR="00561FD1" w:rsidRDefault="00000000" w:rsidP="00525F73">
      <w:pPr>
        <w:spacing w:after="120" w:line="240" w:lineRule="auto"/>
        <w:rPr>
          <w:rFonts w:ascii="Lato" w:eastAsia="Lato" w:hAnsi="Lato" w:cs="Lato"/>
        </w:rPr>
      </w:pPr>
      <w:r>
        <w:t xml:space="preserve">About 68% of the measurements will lie within the range from </w:t>
      </w:r>
      <m:oMath>
        <m:r>
          <w:rPr>
            <w:rFonts w:ascii="Cambria Math" w:hAnsi="Cambria Math"/>
          </w:rPr>
          <m:t>x=</m:t>
        </m:r>
        <m:acc>
          <m:accPr>
            <m:chr m:val="̅"/>
            <m:ctrlPr>
              <w:rPr>
                <w:rFonts w:ascii="Cambria Math" w:hAnsi="Cambria Math"/>
                <w:i/>
              </w:rPr>
            </m:ctrlPr>
          </m:accPr>
          <m:e>
            <m:r>
              <w:rPr>
                <w:rFonts w:ascii="Cambria Math" w:hAnsi="Cambria Math"/>
              </w:rPr>
              <m:t>x</m:t>
            </m:r>
          </m:e>
        </m:acc>
        <m:r>
          <w:rPr>
            <w:rFonts w:ascii="Cambria Math" w:hAnsi="Cambria Math"/>
          </w:rPr>
          <m:t>-σ</m:t>
        </m:r>
      </m:oMath>
      <w:r>
        <w:t xml:space="preserve">  to</w:t>
      </w:r>
      <w:r w:rsidR="00525F73">
        <w:t xml:space="preserve"> </w:t>
      </w:r>
      <m:oMath>
        <m:r>
          <w:rPr>
            <w:rFonts w:ascii="Cambria Math" w:hAnsi="Cambria Math"/>
          </w:rPr>
          <m:t>x=</m:t>
        </m:r>
        <m:acc>
          <m:accPr>
            <m:chr m:val="̅"/>
            <m:ctrlPr>
              <w:rPr>
                <w:rFonts w:ascii="Cambria Math" w:hAnsi="Cambria Math"/>
                <w:i/>
              </w:rPr>
            </m:ctrlPr>
          </m:accPr>
          <m:e>
            <m:r>
              <w:rPr>
                <w:rFonts w:ascii="Cambria Math" w:hAnsi="Cambria Math"/>
              </w:rPr>
              <m:t>x</m:t>
            </m:r>
          </m:e>
        </m:acc>
        <m:r>
          <w:rPr>
            <w:rFonts w:ascii="Cambria Math" w:hAnsi="Cambria Math"/>
          </w:rPr>
          <m:t>+σ</m:t>
        </m:r>
      </m:oMath>
      <w:r>
        <w:t xml:space="preserve">. Thus, we estimate that </w:t>
      </w:r>
      <w:r>
        <w:rPr>
          <w:b/>
        </w:rPr>
        <w:t>each measurement x</w:t>
      </w:r>
      <w:r w:rsidRPr="003542FC">
        <w:rPr>
          <w:b/>
          <w:vertAlign w:val="subscript"/>
        </w:rPr>
        <w:t>i</w:t>
      </w:r>
      <w:r>
        <w:rPr>
          <w:b/>
        </w:rPr>
        <w:t xml:space="preserve"> has an uncertainty of σ</w:t>
      </w:r>
      <w:r>
        <w:rPr>
          <w:rFonts w:ascii="Lato" w:eastAsia="Lato" w:hAnsi="Lato" w:cs="Lato"/>
        </w:rPr>
        <w:t>.</w:t>
      </w:r>
    </w:p>
    <w:p w14:paraId="65B4AB18" w14:textId="77777777" w:rsidR="00561FD1" w:rsidRDefault="00000000" w:rsidP="00525F73">
      <w:pPr>
        <w:pStyle w:val="Heading2"/>
        <w:spacing w:line="240" w:lineRule="auto"/>
      </w:pPr>
      <w:bookmarkStart w:id="8" w:name="_165188tkox4k" w:colFirst="0" w:colLast="0"/>
      <w:bookmarkEnd w:id="8"/>
      <w:r>
        <w:t>Standard uncertainty</w:t>
      </w:r>
    </w:p>
    <w:p w14:paraId="5F14B778" w14:textId="702C2531" w:rsidR="00561FD1" w:rsidRDefault="00000000" w:rsidP="00525F73">
      <w:pPr>
        <w:spacing w:after="120" w:line="240" w:lineRule="auto"/>
      </w:pPr>
      <w:r>
        <w:t>If you have gone through the trouble of taking N different measurements, the uncertainty in the estimate of the mean should be smaller than the uncertainty in each measurement. The uncertainty in the mean of all your measurements is called the standard uncertainty</w:t>
      </w:r>
      <w:r w:rsidR="00525F73">
        <w:t xml:space="preserve"> </w:t>
      </w:r>
      <m:oMath>
        <m:r>
          <w:rPr>
            <w:rFonts w:ascii="Cambria Math" w:hAnsi="Cambria Math"/>
          </w:rPr>
          <m:t>δ</m:t>
        </m:r>
        <m:acc>
          <m:accPr>
            <m:chr m:val="̅"/>
            <m:ctrlPr>
              <w:rPr>
                <w:rFonts w:ascii="Cambria Math" w:hAnsi="Cambria Math"/>
                <w:i/>
              </w:rPr>
            </m:ctrlPr>
          </m:accPr>
          <m:e>
            <m:r>
              <w:rPr>
                <w:rFonts w:ascii="Cambria Math" w:hAnsi="Cambria Math"/>
              </w:rPr>
              <m:t>x</m:t>
            </m:r>
          </m:e>
        </m:acc>
      </m:oMath>
      <w:r w:rsidR="00525F73">
        <w:t xml:space="preserve"> and is given by</w:t>
      </w:r>
    </w:p>
    <w:p w14:paraId="230A8B5B" w14:textId="1557E425" w:rsidR="00525F73" w:rsidRDefault="00525F73" w:rsidP="00525F73">
      <w:pPr>
        <w:spacing w:after="120" w:line="240" w:lineRule="auto"/>
      </w:pPr>
      <m:oMathPara>
        <m:oMath>
          <m:r>
            <w:rPr>
              <w:rFonts w:ascii="Cambria Math" w:hAnsi="Cambria Math"/>
            </w:rPr>
            <m:t>δ</m:t>
          </m:r>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σ</m:t>
              </m:r>
            </m:num>
            <m:den>
              <m:rad>
                <m:radPr>
                  <m:degHide m:val="1"/>
                  <m:ctrlPr>
                    <w:rPr>
                      <w:rFonts w:ascii="Cambria Math" w:hAnsi="Cambria Math"/>
                      <w:i/>
                    </w:rPr>
                  </m:ctrlPr>
                </m:radPr>
                <m:deg/>
                <m:e>
                  <m:r>
                    <w:rPr>
                      <w:rFonts w:ascii="Cambria Math" w:hAnsi="Cambria Math"/>
                    </w:rPr>
                    <m:t>N</m:t>
                  </m:r>
                </m:e>
              </m:rad>
            </m:den>
          </m:f>
        </m:oMath>
      </m:oMathPara>
    </w:p>
    <w:p w14:paraId="01F95E29" w14:textId="77777777" w:rsidR="00561FD1" w:rsidRDefault="00000000" w:rsidP="00525F73">
      <w:pPr>
        <w:spacing w:after="120" w:line="240" w:lineRule="auto"/>
      </w:pPr>
      <w:r>
        <w:t>The standard uncertainty serves to reward you for taking more data, so that the uncertainty in the mean of a collection of many measurements is smaller than the uncertainty in any single measurement. The square root means that if you take one hundred times as many measurements, the uncertainty only decreases by a factor of ten – hard work!</w:t>
      </w:r>
    </w:p>
    <w:p w14:paraId="569DF920" w14:textId="77777777" w:rsidR="00561FD1" w:rsidRDefault="00000000" w:rsidP="00525F73">
      <w:pPr>
        <w:pStyle w:val="Heading1"/>
        <w:spacing w:line="240" w:lineRule="auto"/>
      </w:pPr>
      <w:bookmarkStart w:id="9" w:name="_qupd8xps11y1" w:colFirst="0" w:colLast="0"/>
      <w:bookmarkEnd w:id="9"/>
      <w:r>
        <w:t>Comparing sets of measurements</w:t>
      </w:r>
    </w:p>
    <w:p w14:paraId="056B1D3E" w14:textId="77777777" w:rsidR="00561FD1" w:rsidRDefault="00000000" w:rsidP="00525F73">
      <w:pPr>
        <w:spacing w:after="120" w:line="240" w:lineRule="auto"/>
      </w:pPr>
      <w:r>
        <w:t xml:space="preserve">The quantity that we use to make comparisons between numbers is known as t′ (pronounced “t-prime”). If we have two numbers with uncertainties, </w:t>
      </w:r>
      <w:proofErr w:type="spellStart"/>
      <w:r>
        <w:t>A±δA</w:t>
      </w:r>
      <w:proofErr w:type="spellEnd"/>
      <w:r>
        <w:t xml:space="preserve"> and </w:t>
      </w:r>
      <w:proofErr w:type="spellStart"/>
      <w:r>
        <w:t>B±δB</w:t>
      </w:r>
      <w:proofErr w:type="spellEnd"/>
      <w:r>
        <w:t>, then their t′ value is:</w:t>
      </w:r>
    </w:p>
    <w:p w14:paraId="27027BFB" w14:textId="306053E8" w:rsidR="00525F73" w:rsidRDefault="00000000" w:rsidP="00525F73">
      <w:pPr>
        <w:spacing w:after="120" w:line="240" w:lineRule="auto"/>
        <w:rPr>
          <w:rFonts w:ascii="Lato" w:eastAsia="Lato" w:hAnsi="Lato" w:cs="Lato"/>
        </w:rPr>
      </w:pPr>
      <m:oMathPara>
        <m:oMath>
          <m:sSup>
            <m:sSupPr>
              <m:ctrlPr>
                <w:rPr>
                  <w:rFonts w:ascii="Cambria Math" w:eastAsia="Lato" w:hAnsi="Cambria Math" w:cs="Lato"/>
                  <w:i/>
                </w:rPr>
              </m:ctrlPr>
            </m:sSupPr>
            <m:e>
              <m:r>
                <w:rPr>
                  <w:rFonts w:ascii="Cambria Math" w:eastAsia="Lato" w:hAnsi="Cambria Math" w:cs="Lato"/>
                </w:rPr>
                <m:t>t</m:t>
              </m:r>
            </m:e>
            <m:sup>
              <m:r>
                <w:rPr>
                  <w:rFonts w:ascii="Cambria Math" w:eastAsia="Lato" w:hAnsi="Cambria Math" w:cs="Lato"/>
                </w:rPr>
                <m:t>'</m:t>
              </m:r>
            </m:sup>
          </m:sSup>
          <m:r>
            <w:rPr>
              <w:rFonts w:ascii="Cambria Math" w:eastAsia="Lato" w:hAnsi="Cambria Math" w:cs="Lato"/>
            </w:rPr>
            <m:t>=</m:t>
          </m:r>
          <m:f>
            <m:fPr>
              <m:ctrlPr>
                <w:rPr>
                  <w:rFonts w:ascii="Cambria Math" w:eastAsia="Lato" w:hAnsi="Cambria Math" w:cs="Lato"/>
                  <w:i/>
                </w:rPr>
              </m:ctrlPr>
            </m:fPr>
            <m:num>
              <m:d>
                <m:dPr>
                  <m:ctrlPr>
                    <w:rPr>
                      <w:rFonts w:ascii="Cambria Math" w:eastAsia="Lato" w:hAnsi="Cambria Math" w:cs="Lato"/>
                      <w:i/>
                    </w:rPr>
                  </m:ctrlPr>
                </m:dPr>
                <m:e>
                  <m:r>
                    <w:rPr>
                      <w:rFonts w:ascii="Cambria Math" w:eastAsia="Lato" w:hAnsi="Cambria Math" w:cs="Lato"/>
                    </w:rPr>
                    <m:t>A-B</m:t>
                  </m:r>
                </m:e>
              </m:d>
            </m:num>
            <m:den>
              <m:rad>
                <m:radPr>
                  <m:degHide m:val="1"/>
                  <m:ctrlPr>
                    <w:rPr>
                      <w:rFonts w:ascii="Cambria Math" w:eastAsia="Lato" w:hAnsi="Cambria Math" w:cs="Lato"/>
                      <w:i/>
                    </w:rPr>
                  </m:ctrlPr>
                </m:radPr>
                <m:deg/>
                <m:e>
                  <m:sSup>
                    <m:sSupPr>
                      <m:ctrlPr>
                        <w:rPr>
                          <w:rFonts w:ascii="Cambria Math" w:eastAsia="Lato" w:hAnsi="Cambria Math" w:cs="Lato"/>
                          <w:i/>
                        </w:rPr>
                      </m:ctrlPr>
                    </m:sSupPr>
                    <m:e>
                      <m:d>
                        <m:dPr>
                          <m:ctrlPr>
                            <w:rPr>
                              <w:rFonts w:ascii="Cambria Math" w:eastAsia="Lato" w:hAnsi="Cambria Math" w:cs="Lato"/>
                              <w:i/>
                            </w:rPr>
                          </m:ctrlPr>
                        </m:dPr>
                        <m:e>
                          <m:r>
                            <w:rPr>
                              <w:rFonts w:ascii="Cambria Math" w:eastAsia="Lato" w:hAnsi="Cambria Math" w:cs="Lato"/>
                            </w:rPr>
                            <m:t>δA</m:t>
                          </m:r>
                        </m:e>
                      </m:d>
                    </m:e>
                    <m:sup>
                      <m:r>
                        <w:rPr>
                          <w:rFonts w:ascii="Cambria Math" w:eastAsia="Lato" w:hAnsi="Cambria Math" w:cs="Lato"/>
                        </w:rPr>
                        <m:t>2</m:t>
                      </m:r>
                    </m:sup>
                  </m:sSup>
                  <m:r>
                    <w:rPr>
                      <w:rFonts w:ascii="Cambria Math" w:eastAsia="Lato" w:hAnsi="Cambria Math" w:cs="Lato"/>
                    </w:rPr>
                    <m:t>+</m:t>
                  </m:r>
                  <m:sSup>
                    <m:sSupPr>
                      <m:ctrlPr>
                        <w:rPr>
                          <w:rFonts w:ascii="Cambria Math" w:eastAsia="Lato" w:hAnsi="Cambria Math" w:cs="Lato"/>
                          <w:i/>
                        </w:rPr>
                      </m:ctrlPr>
                    </m:sSupPr>
                    <m:e>
                      <m:d>
                        <m:dPr>
                          <m:ctrlPr>
                            <w:rPr>
                              <w:rFonts w:ascii="Cambria Math" w:eastAsia="Lato" w:hAnsi="Cambria Math" w:cs="Lato"/>
                              <w:i/>
                            </w:rPr>
                          </m:ctrlPr>
                        </m:dPr>
                        <m:e>
                          <m:r>
                            <w:rPr>
                              <w:rFonts w:ascii="Cambria Math" w:eastAsia="Lato" w:hAnsi="Cambria Math" w:cs="Lato"/>
                            </w:rPr>
                            <m:t>δB</m:t>
                          </m:r>
                        </m:e>
                      </m:d>
                    </m:e>
                    <m:sup>
                      <m:r>
                        <w:rPr>
                          <w:rFonts w:ascii="Cambria Math" w:eastAsia="Lato" w:hAnsi="Cambria Math" w:cs="Lato"/>
                        </w:rPr>
                        <m:t>2</m:t>
                      </m:r>
                    </m:sup>
                  </m:sSup>
                </m:e>
              </m:rad>
            </m:den>
          </m:f>
        </m:oMath>
      </m:oMathPara>
    </w:p>
    <w:p w14:paraId="2EDEF58F" w14:textId="77777777" w:rsidR="00561FD1" w:rsidRDefault="00000000" w:rsidP="00525F73">
      <w:pPr>
        <w:spacing w:after="120" w:line="240" w:lineRule="auto"/>
        <w:rPr>
          <w:rFonts w:ascii="Lato" w:eastAsia="Lato" w:hAnsi="Lato" w:cs="Lato"/>
        </w:rPr>
      </w:pPr>
      <w:r>
        <w:t xml:space="preserve">where </w:t>
      </w:r>
      <w:proofErr w:type="spellStart"/>
      <w:r>
        <w:t>δA</w:t>
      </w:r>
      <w:proofErr w:type="spellEnd"/>
      <w:r>
        <w:t xml:space="preserve"> and </w:t>
      </w:r>
      <w:proofErr w:type="spellStart"/>
      <w:r>
        <w:t>δB</w:t>
      </w:r>
      <w:proofErr w:type="spellEnd"/>
      <w:r>
        <w:t xml:space="preserve"> are the uncertainties in the measurements of A and B, respectively (NOT the uncertainty times A or B).</w:t>
      </w:r>
    </w:p>
    <w:p w14:paraId="3A7F4BF0" w14:textId="77777777" w:rsidR="00561FD1" w:rsidRDefault="00000000" w:rsidP="00525F73">
      <w:pPr>
        <w:spacing w:after="120" w:line="240" w:lineRule="auto"/>
      </w:pPr>
      <w:r>
        <w:t>If we have two sets of measurements of the same physical phenomenon, we would expect to see a t′ value of approximately 1 on average. This is because, on average, most (68%) of our measurements should be within one standard deviation of the mean and so any two measurements should almost always be approximately one standard deviation away from each other.</w:t>
      </w:r>
    </w:p>
    <w:p w14:paraId="4090F9A0" w14:textId="77777777" w:rsidR="00561FD1" w:rsidRDefault="00000000" w:rsidP="00525F73">
      <w:pPr>
        <w:spacing w:after="120" w:line="240" w:lineRule="auto"/>
      </w:pPr>
      <w:r>
        <w:t>After calculating t′ for two measurements, you can evaluate their dissimilarity (or distinguishability) through the following interpretation:</w:t>
      </w:r>
    </w:p>
    <w:p w14:paraId="1D2B571D" w14:textId="667496EF" w:rsidR="00561FD1" w:rsidRDefault="00000000" w:rsidP="00525F73">
      <w:pPr>
        <w:pStyle w:val="ListParagraph"/>
        <w:numPr>
          <w:ilvl w:val="0"/>
          <w:numId w:val="7"/>
        </w:numPr>
      </w:pPr>
      <w:r>
        <w:t xml:space="preserve">t′ </w:t>
      </w:r>
      <w:r w:rsidRPr="00525F73">
        <w:rPr>
          <w:rFonts w:ascii="Nova Mono" w:eastAsia="Nova Mono" w:hAnsi="Nova Mono" w:cs="Nova Mono"/>
        </w:rPr>
        <w:t>≈</w:t>
      </w:r>
      <w:r w:rsidRPr="00525F73">
        <w:t xml:space="preserve"> 1: If we have two sets of measurements and a t′ value of approximately 1, then the sets are indistinguishable and they may represent the same physical phenomenon.</w:t>
      </w:r>
    </w:p>
    <w:p w14:paraId="22B9AA29" w14:textId="77777777" w:rsidR="00561FD1" w:rsidRDefault="00000000" w:rsidP="00525F73">
      <w:pPr>
        <w:pStyle w:val="ListParagraph"/>
        <w:numPr>
          <w:ilvl w:val="0"/>
          <w:numId w:val="7"/>
        </w:numPr>
      </w:pPr>
      <w:r>
        <w:t>t′ &lt;&lt; 1: If we have a t′ value of much less than 1, then it is possible that either we over-estimated our uncertainties or our current level of precision is not good enough for the phenomenon that we are trying to measure.</w:t>
      </w:r>
    </w:p>
    <w:p w14:paraId="47C1AA54" w14:textId="77777777" w:rsidR="00561FD1" w:rsidRDefault="00000000" w:rsidP="00525F73">
      <w:pPr>
        <w:pStyle w:val="ListParagraph"/>
        <w:numPr>
          <w:ilvl w:val="0"/>
          <w:numId w:val="7"/>
        </w:numPr>
      </w:pPr>
      <w:r>
        <w:t>t′ &lt; 3: This is a grey area. It is still possible that our two sets of measurements are coming from the same phenomenon, but it is less likely than if our t′ is somewhere close to 1.</w:t>
      </w:r>
    </w:p>
    <w:p w14:paraId="6BB044A3" w14:textId="77777777" w:rsidR="00561FD1" w:rsidRDefault="00000000" w:rsidP="00525F73">
      <w:pPr>
        <w:pStyle w:val="ListParagraph"/>
        <w:numPr>
          <w:ilvl w:val="0"/>
          <w:numId w:val="7"/>
        </w:numPr>
      </w:pPr>
      <w:r>
        <w:lastRenderedPageBreak/>
        <w:t>t′ &gt; 3: If our t′ is greater than 3, then it is unlikely that our two sets of measurements are measuring the same phenomena. This means that we have distinguished between two sets of physical phenomena.</w:t>
      </w:r>
    </w:p>
    <w:p w14:paraId="6445FF2C" w14:textId="77777777" w:rsidR="00561FD1" w:rsidRDefault="00000000" w:rsidP="00525F73">
      <w:pPr>
        <w:spacing w:after="120" w:line="240" w:lineRule="auto"/>
        <w:rPr>
          <w:rFonts w:ascii="Lato" w:eastAsia="Lato" w:hAnsi="Lato" w:cs="Lato"/>
        </w:rPr>
      </w:pPr>
      <w:r>
        <w:rPr>
          <w:rFonts w:ascii="Lato" w:eastAsia="Lato" w:hAnsi="Lato" w:cs="Lato"/>
          <w:i/>
        </w:rPr>
        <w:t>Note:</w:t>
      </w:r>
      <w:r>
        <w:t xml:space="preserve"> |t′| ≤ 1 does not mean that A and B are the same. It only tells us that the given data cannot allow us to distinguish between the two sets. For example, if you do a better measurement and decrease the uncertainties, you might later uncover a difference between A and B. That is, poor precision may be hiding a subtle difference!</w:t>
      </w:r>
    </w:p>
    <w:p w14:paraId="713EA814" w14:textId="301D259A" w:rsidR="00561FD1" w:rsidRDefault="00000000" w:rsidP="00525F73">
      <w:pPr>
        <w:spacing w:after="120" w:line="240" w:lineRule="auto"/>
      </w:pPr>
      <w:r>
        <w:t>Credit for the above statistics summary: N. Kim and N. G. Holmes, Physics 1110 Introduction to Experimental Physics Lab Manual, Cornell University.</w:t>
      </w:r>
      <w:bookmarkStart w:id="10" w:name="_kamcfltrrqb5" w:colFirst="0" w:colLast="0"/>
      <w:bookmarkEnd w:id="10"/>
    </w:p>
    <w:sectPr w:rsidR="00561FD1">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5E744" w14:textId="77777777" w:rsidR="00251456" w:rsidRDefault="00251456" w:rsidP="003542FC">
      <w:pPr>
        <w:spacing w:line="240" w:lineRule="auto"/>
      </w:pPr>
      <w:r>
        <w:separator/>
      </w:r>
    </w:p>
  </w:endnote>
  <w:endnote w:type="continuationSeparator" w:id="0">
    <w:p w14:paraId="1AF88F35" w14:textId="77777777" w:rsidR="00251456" w:rsidRDefault="00251456" w:rsidP="003542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ato">
    <w:panose1 w:val="020F0502020204030203"/>
    <w:charset w:val="00"/>
    <w:family w:val="swiss"/>
    <w:pitch w:val="variable"/>
    <w:sig w:usb0="E10002FF" w:usb1="5000ECF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Cardo">
    <w:charset w:val="00"/>
    <w:family w:val="auto"/>
    <w:pitch w:val="default"/>
  </w:font>
  <w:font w:name="Nova Mono">
    <w:altName w:val="Calibri"/>
    <w:charset w:val="00"/>
    <w:family w:val="auto"/>
    <w:pitch w:val="default"/>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E1F3F" w14:textId="77777777" w:rsidR="006C1DFE" w:rsidRDefault="006C1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FDAB9" w14:textId="77777777" w:rsidR="006C1DFE" w:rsidRDefault="006C1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7A84F" w14:textId="77777777" w:rsidR="006C1DFE" w:rsidRDefault="006C1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0BAD4" w14:textId="77777777" w:rsidR="00251456" w:rsidRDefault="00251456" w:rsidP="003542FC">
      <w:pPr>
        <w:spacing w:line="240" w:lineRule="auto"/>
      </w:pPr>
      <w:r>
        <w:separator/>
      </w:r>
    </w:p>
  </w:footnote>
  <w:footnote w:type="continuationSeparator" w:id="0">
    <w:p w14:paraId="0B8BC59A" w14:textId="77777777" w:rsidR="00251456" w:rsidRDefault="00251456" w:rsidP="003542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79D04" w14:textId="77777777" w:rsidR="003542FC" w:rsidRDefault="003542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4BC8A" w14:textId="3001FF98" w:rsidR="003542FC" w:rsidRDefault="003542FC">
    <w:pPr>
      <w:pStyle w:val="Header"/>
    </w:pPr>
    <w:r>
      <w:t>S5. Statistics vocabulary reference – reference sheet</w:t>
    </w:r>
  </w:p>
  <w:p w14:paraId="6FB3F814" w14:textId="77777777" w:rsidR="006C1DFE" w:rsidRDefault="006C1DFE" w:rsidP="006C1DFE">
    <w:r w:rsidRPr="00421F1B">
      <w:t>Quantifying uncertainty and distinguishing data sets in introductory physics</w:t>
    </w:r>
  </w:p>
  <w:p w14:paraId="6641137F" w14:textId="77777777" w:rsidR="006C1DFE" w:rsidRPr="00421F1B" w:rsidRDefault="006C1DFE" w:rsidP="006C1DFE">
    <w:r>
      <w:t>R. E. Scherr and N. G. Holmes</w:t>
    </w:r>
  </w:p>
  <w:p w14:paraId="28B62B9D" w14:textId="77777777" w:rsidR="006C1DFE" w:rsidRDefault="006C1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4E48E" w14:textId="77777777" w:rsidR="003542FC" w:rsidRDefault="003542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A2D4C"/>
    <w:multiLevelType w:val="multilevel"/>
    <w:tmpl w:val="C800221E"/>
    <w:lvl w:ilvl="0">
      <w:start w:val="1"/>
      <w:numFmt w:val="bullet"/>
      <w:lvlText w:val="●"/>
      <w:lvlJc w:val="left"/>
      <w:pPr>
        <w:ind w:left="720" w:hanging="360"/>
      </w:pPr>
      <w:rPr>
        <w:rFonts w:ascii="Lato" w:eastAsia="Lato" w:hAnsi="Lato" w:cs="Lato"/>
        <w:color w:val="2D3B45"/>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AA636A6"/>
    <w:multiLevelType w:val="hybridMultilevel"/>
    <w:tmpl w:val="28F80216"/>
    <w:lvl w:ilvl="0" w:tplc="4AE0F64A">
      <w:start w:val="2"/>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445AF6"/>
    <w:multiLevelType w:val="multilevel"/>
    <w:tmpl w:val="C7BE51DA"/>
    <w:lvl w:ilvl="0">
      <w:start w:val="1"/>
      <w:numFmt w:val="bullet"/>
      <w:lvlText w:val="●"/>
      <w:lvlJc w:val="left"/>
      <w:pPr>
        <w:ind w:left="720" w:hanging="360"/>
      </w:pPr>
      <w:rPr>
        <w:rFonts w:ascii="Lato" w:eastAsia="Lato" w:hAnsi="Lato" w:cs="Lato"/>
        <w:color w:val="2D3B45"/>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8C35A4F"/>
    <w:multiLevelType w:val="multilevel"/>
    <w:tmpl w:val="8C120CFA"/>
    <w:lvl w:ilvl="0">
      <w:start w:val="1"/>
      <w:numFmt w:val="bullet"/>
      <w:lvlText w:val="●"/>
      <w:lvlJc w:val="left"/>
      <w:pPr>
        <w:ind w:left="720" w:hanging="360"/>
      </w:pPr>
      <w:rPr>
        <w:rFonts w:ascii="Lato" w:eastAsia="Lato" w:hAnsi="Lato" w:cs="Lato"/>
        <w:color w:val="2D3B45"/>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2A82ADB"/>
    <w:multiLevelType w:val="multilevel"/>
    <w:tmpl w:val="7BF60834"/>
    <w:lvl w:ilvl="0">
      <w:start w:val="1"/>
      <w:numFmt w:val="bullet"/>
      <w:lvlText w:val="●"/>
      <w:lvlJc w:val="left"/>
      <w:pPr>
        <w:ind w:left="720" w:hanging="360"/>
      </w:pPr>
      <w:rPr>
        <w:rFonts w:ascii="Lato" w:eastAsia="Lato" w:hAnsi="Lato" w:cs="Lato"/>
        <w:color w:val="2D3B45"/>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36D352B"/>
    <w:multiLevelType w:val="multilevel"/>
    <w:tmpl w:val="C800221E"/>
    <w:lvl w:ilvl="0">
      <w:start w:val="1"/>
      <w:numFmt w:val="bullet"/>
      <w:lvlText w:val="●"/>
      <w:lvlJc w:val="left"/>
      <w:pPr>
        <w:ind w:left="720" w:hanging="360"/>
      </w:pPr>
      <w:rPr>
        <w:rFonts w:ascii="Lato" w:eastAsia="Lato" w:hAnsi="Lato" w:cs="Lato"/>
        <w:color w:val="2D3B45"/>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70A2834"/>
    <w:multiLevelType w:val="multilevel"/>
    <w:tmpl w:val="14E28BF8"/>
    <w:lvl w:ilvl="0">
      <w:start w:val="1"/>
      <w:numFmt w:val="bullet"/>
      <w:lvlText w:val="●"/>
      <w:lvlJc w:val="left"/>
      <w:pPr>
        <w:ind w:left="720" w:hanging="360"/>
      </w:pPr>
      <w:rPr>
        <w:rFonts w:ascii="Lato" w:eastAsia="Lato" w:hAnsi="Lato" w:cs="Lato"/>
        <w:color w:val="2D3B45"/>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43892487">
    <w:abstractNumId w:val="5"/>
  </w:num>
  <w:num w:numId="2" w16cid:durableId="792789169">
    <w:abstractNumId w:val="6"/>
  </w:num>
  <w:num w:numId="3" w16cid:durableId="446201783">
    <w:abstractNumId w:val="4"/>
  </w:num>
  <w:num w:numId="4" w16cid:durableId="2131439017">
    <w:abstractNumId w:val="3"/>
  </w:num>
  <w:num w:numId="5" w16cid:durableId="1451314327">
    <w:abstractNumId w:val="2"/>
  </w:num>
  <w:num w:numId="6" w16cid:durableId="91241162">
    <w:abstractNumId w:val="1"/>
  </w:num>
  <w:num w:numId="7" w16cid:durableId="668555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FD1"/>
    <w:rsid w:val="00251456"/>
    <w:rsid w:val="003542FC"/>
    <w:rsid w:val="00525F73"/>
    <w:rsid w:val="00561FD1"/>
    <w:rsid w:val="006C1DFE"/>
    <w:rsid w:val="00F072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54A65"/>
  <w15:docId w15:val="{40C3E83F-BF86-B64B-A834-BD1453281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3542FC"/>
    <w:pPr>
      <w:tabs>
        <w:tab w:val="center" w:pos="4680"/>
        <w:tab w:val="right" w:pos="9360"/>
      </w:tabs>
      <w:spacing w:line="240" w:lineRule="auto"/>
    </w:pPr>
  </w:style>
  <w:style w:type="character" w:customStyle="1" w:styleId="HeaderChar">
    <w:name w:val="Header Char"/>
    <w:basedOn w:val="DefaultParagraphFont"/>
    <w:link w:val="Header"/>
    <w:uiPriority w:val="99"/>
    <w:rsid w:val="003542FC"/>
  </w:style>
  <w:style w:type="paragraph" w:styleId="Footer">
    <w:name w:val="footer"/>
    <w:basedOn w:val="Normal"/>
    <w:link w:val="FooterChar"/>
    <w:uiPriority w:val="99"/>
    <w:unhideWhenUsed/>
    <w:rsid w:val="003542FC"/>
    <w:pPr>
      <w:tabs>
        <w:tab w:val="center" w:pos="4680"/>
        <w:tab w:val="right" w:pos="9360"/>
      </w:tabs>
      <w:spacing w:line="240" w:lineRule="auto"/>
    </w:pPr>
  </w:style>
  <w:style w:type="character" w:customStyle="1" w:styleId="FooterChar">
    <w:name w:val="Footer Char"/>
    <w:basedOn w:val="DefaultParagraphFont"/>
    <w:link w:val="Footer"/>
    <w:uiPriority w:val="99"/>
    <w:rsid w:val="003542FC"/>
  </w:style>
  <w:style w:type="paragraph" w:styleId="ListParagraph">
    <w:name w:val="List Paragraph"/>
    <w:basedOn w:val="Normal"/>
    <w:uiPriority w:val="34"/>
    <w:qFormat/>
    <w:rsid w:val="003542FC"/>
    <w:pPr>
      <w:ind w:left="720"/>
      <w:contextualSpacing/>
    </w:pPr>
  </w:style>
  <w:style w:type="character" w:styleId="PlaceholderText">
    <w:name w:val="Placeholder Text"/>
    <w:basedOn w:val="DefaultParagraphFont"/>
    <w:uiPriority w:val="99"/>
    <w:semiHidden/>
    <w:rsid w:val="00525F7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desmos.com/calculator/mug8xrpdii"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1109</Words>
  <Characters>6322</Characters>
  <Application>Microsoft Office Word</Application>
  <DocSecurity>0</DocSecurity>
  <Lines>52</Lines>
  <Paragraphs>14</Paragraphs>
  <ScaleCrop>false</ScaleCrop>
  <Company/>
  <LinksUpToDate>false</LinksUpToDate>
  <CharactersWithSpaces>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RACHEL E. SCHERR</cp:lastModifiedBy>
  <cp:revision>4</cp:revision>
  <dcterms:created xsi:type="dcterms:W3CDTF">2023-08-01T15:48:00Z</dcterms:created>
  <dcterms:modified xsi:type="dcterms:W3CDTF">2023-08-04T17:56:00Z</dcterms:modified>
</cp:coreProperties>
</file>